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F5C38" w14:textId="77777777" w:rsidR="00B50A4D" w:rsidRPr="00B50A4D" w:rsidRDefault="00B50A4D" w:rsidP="00B50A4D">
      <w:pPr>
        <w:spacing w:after="0" w:line="240" w:lineRule="auto"/>
        <w:jc w:val="both"/>
      </w:pPr>
      <w:proofErr w:type="spellStart"/>
      <w:r w:rsidRPr="00B50A4D">
        <w:t>Memperkenalkan</w:t>
      </w:r>
      <w:proofErr w:type="spellEnd"/>
      <w:r w:rsidRPr="00B50A4D">
        <w:t xml:space="preserve"> </w:t>
      </w:r>
      <w:proofErr w:type="spellStart"/>
      <w:r w:rsidRPr="00B50A4D">
        <w:t>sebuah</w:t>
      </w:r>
      <w:proofErr w:type="spellEnd"/>
      <w:r w:rsidRPr="00B50A4D">
        <w:t xml:space="preserve"> </w:t>
      </w:r>
      <w:proofErr w:type="spellStart"/>
      <w:r w:rsidRPr="00B50A4D">
        <w:t>sistem</w:t>
      </w:r>
      <w:proofErr w:type="spellEnd"/>
      <w:r w:rsidRPr="00B50A4D">
        <w:t xml:space="preserve"> </w:t>
      </w:r>
      <w:proofErr w:type="spellStart"/>
      <w:r w:rsidRPr="00B50A4D">
        <w:t>eksperimental</w:t>
      </w:r>
      <w:proofErr w:type="spellEnd"/>
      <w:r w:rsidRPr="00B50A4D">
        <w:t xml:space="preserve"> </w:t>
      </w:r>
      <w:proofErr w:type="spellStart"/>
      <w:r w:rsidRPr="00B50A4D">
        <w:t>presisi</w:t>
      </w:r>
      <w:proofErr w:type="spellEnd"/>
      <w:r w:rsidRPr="00B50A4D">
        <w:t xml:space="preserve"> </w:t>
      </w:r>
      <w:proofErr w:type="spellStart"/>
      <w:r w:rsidRPr="00B50A4D">
        <w:t>tinggi</w:t>
      </w:r>
      <w:proofErr w:type="spellEnd"/>
      <w:r w:rsidRPr="00B50A4D">
        <w:t xml:space="preserve"> yang </w:t>
      </w:r>
      <w:proofErr w:type="spellStart"/>
      <w:r w:rsidRPr="00B50A4D">
        <w:t>dirancang</w:t>
      </w:r>
      <w:proofErr w:type="spellEnd"/>
      <w:r w:rsidRPr="00B50A4D">
        <w:t xml:space="preserve"> </w:t>
      </w:r>
      <w:proofErr w:type="spellStart"/>
      <w:r w:rsidRPr="00B50A4D">
        <w:t>untuk</w:t>
      </w:r>
      <w:proofErr w:type="spellEnd"/>
      <w:r w:rsidRPr="00B50A4D">
        <w:t xml:space="preserve"> </w:t>
      </w:r>
      <w:proofErr w:type="spellStart"/>
      <w:r w:rsidRPr="00B50A4D">
        <w:t>membawa</w:t>
      </w:r>
      <w:proofErr w:type="spellEnd"/>
      <w:r w:rsidRPr="00B50A4D">
        <w:t xml:space="preserve"> </w:t>
      </w:r>
      <w:proofErr w:type="spellStart"/>
      <w:r w:rsidRPr="00B50A4D">
        <w:t>studi</w:t>
      </w:r>
      <w:proofErr w:type="spellEnd"/>
      <w:r w:rsidRPr="00B50A4D">
        <w:t xml:space="preserve"> </w:t>
      </w:r>
      <w:proofErr w:type="spellStart"/>
      <w:r w:rsidRPr="00B50A4D">
        <w:t>klasik</w:t>
      </w:r>
      <w:proofErr w:type="spellEnd"/>
      <w:r w:rsidRPr="00B50A4D">
        <w:t xml:space="preserve"> </w:t>
      </w:r>
      <w:proofErr w:type="spellStart"/>
      <w:r w:rsidRPr="00B50A4D">
        <w:t>tentang</w:t>
      </w:r>
      <w:proofErr w:type="spellEnd"/>
      <w:r w:rsidRPr="00B50A4D">
        <w:t xml:space="preserve"> </w:t>
      </w:r>
      <w:proofErr w:type="spellStart"/>
      <w:r w:rsidRPr="00B50A4D">
        <w:t>difraksi</w:t>
      </w:r>
      <w:proofErr w:type="spellEnd"/>
      <w:r w:rsidRPr="00B50A4D">
        <w:t xml:space="preserve"> </w:t>
      </w:r>
      <w:proofErr w:type="spellStart"/>
      <w:r w:rsidRPr="00B50A4D">
        <w:t>celah</w:t>
      </w:r>
      <w:proofErr w:type="spellEnd"/>
      <w:r w:rsidRPr="00B50A4D">
        <w:t xml:space="preserve"> </w:t>
      </w:r>
      <w:proofErr w:type="spellStart"/>
      <w:r w:rsidRPr="00B50A4D">
        <w:t>tunggal</w:t>
      </w:r>
      <w:proofErr w:type="spellEnd"/>
      <w:r w:rsidRPr="00B50A4D">
        <w:t xml:space="preserve"> </w:t>
      </w:r>
      <w:proofErr w:type="spellStart"/>
      <w:r w:rsidRPr="00B50A4D">
        <w:t>ke</w:t>
      </w:r>
      <w:proofErr w:type="spellEnd"/>
      <w:r w:rsidRPr="00B50A4D">
        <w:t xml:space="preserve"> </w:t>
      </w:r>
      <w:proofErr w:type="spellStart"/>
      <w:r w:rsidRPr="00B50A4D">
        <w:t>tingkat</w:t>
      </w:r>
      <w:proofErr w:type="spellEnd"/>
      <w:r w:rsidRPr="00B50A4D">
        <w:t xml:space="preserve"> </w:t>
      </w:r>
      <w:proofErr w:type="spellStart"/>
      <w:r w:rsidRPr="00B50A4D">
        <w:t>analisis</w:t>
      </w:r>
      <w:proofErr w:type="spellEnd"/>
      <w:r w:rsidRPr="00B50A4D">
        <w:t xml:space="preserve"> </w:t>
      </w:r>
      <w:proofErr w:type="spellStart"/>
      <w:r w:rsidRPr="00B50A4D">
        <w:t>kuantitatif</w:t>
      </w:r>
      <w:proofErr w:type="spellEnd"/>
      <w:r w:rsidRPr="00B50A4D">
        <w:t xml:space="preserve"> yang </w:t>
      </w:r>
      <w:proofErr w:type="spellStart"/>
      <w:r w:rsidRPr="00B50A4D">
        <w:t>lebih</w:t>
      </w:r>
      <w:proofErr w:type="spellEnd"/>
      <w:r w:rsidRPr="00B50A4D">
        <w:t xml:space="preserve"> </w:t>
      </w:r>
      <w:proofErr w:type="spellStart"/>
      <w:r w:rsidRPr="00B50A4D">
        <w:t>dalam</w:t>
      </w:r>
      <w:proofErr w:type="spellEnd"/>
      <w:r w:rsidRPr="00B50A4D">
        <w:t xml:space="preserve"> </w:t>
      </w:r>
      <w:proofErr w:type="spellStart"/>
      <w:r w:rsidRPr="00B50A4D">
        <w:t>Peralatan</w:t>
      </w:r>
      <w:proofErr w:type="spellEnd"/>
      <w:r w:rsidRPr="00B50A4D">
        <w:t xml:space="preserve"> </w:t>
      </w:r>
      <w:proofErr w:type="spellStart"/>
      <w:r w:rsidRPr="00B50A4D">
        <w:t>ini</w:t>
      </w:r>
      <w:proofErr w:type="spellEnd"/>
      <w:r w:rsidRPr="00B50A4D">
        <w:t xml:space="preserve"> </w:t>
      </w:r>
      <w:proofErr w:type="spellStart"/>
      <w:r w:rsidRPr="00B50A4D">
        <w:t>bergerak</w:t>
      </w:r>
      <w:proofErr w:type="spellEnd"/>
      <w:r w:rsidRPr="00B50A4D">
        <w:t xml:space="preserve"> </w:t>
      </w:r>
      <w:proofErr w:type="spellStart"/>
      <w:r w:rsidRPr="00B50A4D">
        <w:t>melampaui</w:t>
      </w:r>
      <w:proofErr w:type="spellEnd"/>
      <w:r w:rsidRPr="00B50A4D">
        <w:t xml:space="preserve"> </w:t>
      </w:r>
      <w:proofErr w:type="spellStart"/>
      <w:r w:rsidRPr="00B50A4D">
        <w:t>observasi</w:t>
      </w:r>
      <w:proofErr w:type="spellEnd"/>
      <w:r w:rsidRPr="00B50A4D">
        <w:t xml:space="preserve"> visual </w:t>
      </w:r>
      <w:proofErr w:type="spellStart"/>
      <w:r w:rsidRPr="00B50A4D">
        <w:t>semata</w:t>
      </w:r>
      <w:proofErr w:type="spellEnd"/>
      <w:r w:rsidRPr="00B50A4D">
        <w:t xml:space="preserve"> </w:t>
      </w:r>
      <w:proofErr w:type="spellStart"/>
      <w:r w:rsidRPr="00B50A4D">
        <w:t>memungkinkan</w:t>
      </w:r>
      <w:proofErr w:type="spellEnd"/>
      <w:r w:rsidRPr="00B50A4D">
        <w:t xml:space="preserve"> </w:t>
      </w:r>
      <w:proofErr w:type="spellStart"/>
      <w:r w:rsidRPr="00B50A4D">
        <w:t>mahasiswa</w:t>
      </w:r>
      <w:proofErr w:type="spellEnd"/>
      <w:r w:rsidRPr="00B50A4D">
        <w:t xml:space="preserve"> </w:t>
      </w:r>
      <w:proofErr w:type="spellStart"/>
      <w:r w:rsidRPr="00B50A4D">
        <w:t>untuk</w:t>
      </w:r>
      <w:proofErr w:type="spellEnd"/>
      <w:r w:rsidRPr="00B50A4D">
        <w:t xml:space="preserve"> </w:t>
      </w:r>
      <w:proofErr w:type="spellStart"/>
      <w:r w:rsidRPr="00B50A4D">
        <w:t>secara</w:t>
      </w:r>
      <w:proofErr w:type="spellEnd"/>
      <w:r w:rsidRPr="00B50A4D">
        <w:t xml:space="preserve"> </w:t>
      </w:r>
      <w:proofErr w:type="spellStart"/>
      <w:r w:rsidRPr="00B50A4D">
        <w:t>akurat</w:t>
      </w:r>
      <w:proofErr w:type="spellEnd"/>
      <w:r w:rsidRPr="00B50A4D">
        <w:t xml:space="preserve"> </w:t>
      </w:r>
      <w:proofErr w:type="spellStart"/>
      <w:r w:rsidRPr="00B50A4D">
        <w:t>memetakan</w:t>
      </w:r>
      <w:proofErr w:type="spellEnd"/>
      <w:r w:rsidRPr="00B50A4D">
        <w:t xml:space="preserve"> dan </w:t>
      </w:r>
      <w:proofErr w:type="spellStart"/>
      <w:r w:rsidRPr="00B50A4D">
        <w:t>mengukur</w:t>
      </w:r>
      <w:proofErr w:type="spellEnd"/>
      <w:r w:rsidRPr="00B50A4D">
        <w:t xml:space="preserve"> </w:t>
      </w:r>
      <w:proofErr w:type="spellStart"/>
      <w:r w:rsidRPr="00B50A4D">
        <w:t>distribusi</w:t>
      </w:r>
      <w:proofErr w:type="spellEnd"/>
      <w:r w:rsidRPr="00B50A4D">
        <w:t xml:space="preserve"> </w:t>
      </w:r>
      <w:proofErr w:type="spellStart"/>
      <w:r w:rsidRPr="00B50A4D">
        <w:t>intensitas</w:t>
      </w:r>
      <w:proofErr w:type="spellEnd"/>
      <w:r w:rsidRPr="00B50A4D">
        <w:t xml:space="preserve"> </w:t>
      </w:r>
      <w:proofErr w:type="spellStart"/>
      <w:r w:rsidRPr="00B50A4D">
        <w:t>spasial</w:t>
      </w:r>
      <w:proofErr w:type="spellEnd"/>
      <w:r w:rsidRPr="00B50A4D">
        <w:t xml:space="preserve"> </w:t>
      </w:r>
      <w:proofErr w:type="spellStart"/>
      <w:r w:rsidRPr="00B50A4D">
        <w:t>dari</w:t>
      </w:r>
      <w:proofErr w:type="spellEnd"/>
      <w:r w:rsidRPr="00B50A4D">
        <w:t xml:space="preserve"> </w:t>
      </w:r>
      <w:proofErr w:type="spellStart"/>
      <w:r w:rsidRPr="00B50A4D">
        <w:t>pola</w:t>
      </w:r>
      <w:proofErr w:type="spellEnd"/>
      <w:r w:rsidRPr="00B50A4D">
        <w:t xml:space="preserve"> </w:t>
      </w:r>
      <w:proofErr w:type="spellStart"/>
      <w:r w:rsidRPr="00B50A4D">
        <w:t>difraksi</w:t>
      </w:r>
      <w:proofErr w:type="spellEnd"/>
      <w:r w:rsidRPr="00B50A4D">
        <w:t xml:space="preserve"> </w:t>
      </w:r>
      <w:proofErr w:type="spellStart"/>
      <w:r w:rsidRPr="00B50A4D">
        <w:t>cahaya</w:t>
      </w:r>
      <w:proofErr w:type="spellEnd"/>
      <w:r w:rsidRPr="00B50A4D">
        <w:t xml:space="preserve"> Ini </w:t>
      </w:r>
      <w:proofErr w:type="spellStart"/>
      <w:r w:rsidRPr="00B50A4D">
        <w:t>adalah</w:t>
      </w:r>
      <w:proofErr w:type="spellEnd"/>
      <w:r w:rsidRPr="00B50A4D">
        <w:t xml:space="preserve"> </w:t>
      </w:r>
      <w:proofErr w:type="spellStart"/>
      <w:r w:rsidRPr="00B50A4D">
        <w:t>alat</w:t>
      </w:r>
      <w:proofErr w:type="spellEnd"/>
      <w:r w:rsidRPr="00B50A4D">
        <w:t xml:space="preserve"> fundamental </w:t>
      </w:r>
      <w:proofErr w:type="spellStart"/>
      <w:r w:rsidRPr="00B50A4D">
        <w:t>untuk</w:t>
      </w:r>
      <w:proofErr w:type="spellEnd"/>
      <w:r w:rsidRPr="00B50A4D">
        <w:t xml:space="preserve"> </w:t>
      </w:r>
      <w:proofErr w:type="spellStart"/>
      <w:r w:rsidRPr="00B50A4D">
        <w:t>memperdalam</w:t>
      </w:r>
      <w:proofErr w:type="spellEnd"/>
      <w:r w:rsidRPr="00B50A4D">
        <w:t xml:space="preserve"> </w:t>
      </w:r>
      <w:proofErr w:type="spellStart"/>
      <w:r w:rsidRPr="00B50A4D">
        <w:t>pemahaman</w:t>
      </w:r>
      <w:proofErr w:type="spellEnd"/>
      <w:r w:rsidRPr="00B50A4D">
        <w:t xml:space="preserve"> </w:t>
      </w:r>
      <w:proofErr w:type="spellStart"/>
      <w:r w:rsidRPr="00B50A4D">
        <w:t>tentang</w:t>
      </w:r>
      <w:proofErr w:type="spellEnd"/>
      <w:r w:rsidRPr="00B50A4D">
        <w:t xml:space="preserve"> </w:t>
      </w:r>
      <w:proofErr w:type="spellStart"/>
      <w:r w:rsidRPr="00B50A4D">
        <w:t>sifat</w:t>
      </w:r>
      <w:proofErr w:type="spellEnd"/>
      <w:r w:rsidRPr="00B50A4D">
        <w:t xml:space="preserve"> </w:t>
      </w:r>
      <w:proofErr w:type="spellStart"/>
      <w:r w:rsidRPr="00B50A4D">
        <w:t>gelombang</w:t>
      </w:r>
      <w:proofErr w:type="spellEnd"/>
      <w:r w:rsidRPr="00B50A4D">
        <w:t xml:space="preserve"> </w:t>
      </w:r>
      <w:proofErr w:type="spellStart"/>
      <w:r w:rsidRPr="00B50A4D">
        <w:t>cahaya</w:t>
      </w:r>
      <w:proofErr w:type="spellEnd"/>
      <w:r w:rsidRPr="00B50A4D">
        <w:t xml:space="preserve"> dan </w:t>
      </w:r>
      <w:proofErr w:type="spellStart"/>
      <w:r w:rsidRPr="00B50A4D">
        <w:t>relevansinya</w:t>
      </w:r>
      <w:proofErr w:type="spellEnd"/>
      <w:r w:rsidRPr="00B50A4D">
        <w:t xml:space="preserve"> </w:t>
      </w:r>
      <w:proofErr w:type="spellStart"/>
      <w:r w:rsidRPr="00B50A4D">
        <w:t>dalam</w:t>
      </w:r>
      <w:proofErr w:type="spellEnd"/>
      <w:r w:rsidRPr="00B50A4D">
        <w:t xml:space="preserve"> </w:t>
      </w:r>
      <w:proofErr w:type="spellStart"/>
      <w:r w:rsidRPr="00B50A4D">
        <w:t>teknik</w:t>
      </w:r>
      <w:proofErr w:type="spellEnd"/>
      <w:r w:rsidRPr="00B50A4D">
        <w:t xml:space="preserve"> </w:t>
      </w:r>
      <w:proofErr w:type="spellStart"/>
      <w:r w:rsidRPr="00B50A4D">
        <w:t>optik</w:t>
      </w:r>
      <w:proofErr w:type="spellEnd"/>
      <w:r w:rsidRPr="00B50A4D">
        <w:t xml:space="preserve"> </w:t>
      </w:r>
      <w:proofErr w:type="spellStart"/>
      <w:r w:rsidRPr="00B50A4D">
        <w:t>kontemporer</w:t>
      </w:r>
      <w:proofErr w:type="spellEnd"/>
      <w:r w:rsidRPr="00B50A4D">
        <w:t xml:space="preserve"> </w:t>
      </w:r>
      <w:proofErr w:type="spellStart"/>
      <w:r w:rsidRPr="00B50A4D">
        <w:t>seperti</w:t>
      </w:r>
      <w:proofErr w:type="spellEnd"/>
      <w:r w:rsidRPr="00B50A4D">
        <w:t xml:space="preserve"> </w:t>
      </w:r>
      <w:proofErr w:type="spellStart"/>
      <w:r w:rsidRPr="00B50A4D">
        <w:t>holografi</w:t>
      </w:r>
      <w:proofErr w:type="spellEnd"/>
      <w:r w:rsidRPr="00B50A4D">
        <w:t xml:space="preserve"> dan </w:t>
      </w:r>
      <w:proofErr w:type="spellStart"/>
      <w:r w:rsidRPr="00B50A4D">
        <w:t>pemrosesan</w:t>
      </w:r>
      <w:proofErr w:type="spellEnd"/>
      <w:r w:rsidRPr="00B50A4D">
        <w:t xml:space="preserve"> </w:t>
      </w:r>
      <w:proofErr w:type="spellStart"/>
      <w:r w:rsidRPr="00B50A4D">
        <w:t>informasi</w:t>
      </w:r>
      <w:proofErr w:type="spellEnd"/>
      <w:r w:rsidRPr="00B50A4D">
        <w:t xml:space="preserve"> </w:t>
      </w:r>
      <w:proofErr w:type="spellStart"/>
      <w:r w:rsidRPr="00B50A4D">
        <w:t>optik</w:t>
      </w:r>
      <w:proofErr w:type="spellEnd"/>
    </w:p>
    <w:p w14:paraId="06617CDB" w14:textId="77777777" w:rsidR="00B50A4D" w:rsidRPr="00B50A4D" w:rsidRDefault="00B50A4D" w:rsidP="00B50A4D">
      <w:pPr>
        <w:spacing w:after="0" w:line="240" w:lineRule="auto"/>
        <w:jc w:val="both"/>
      </w:pPr>
      <w:r w:rsidRPr="00B50A4D">
        <w:t xml:space="preserve">Inti </w:t>
      </w:r>
      <w:proofErr w:type="spellStart"/>
      <w:r w:rsidRPr="00B50A4D">
        <w:t>dari</w:t>
      </w:r>
      <w:proofErr w:type="spellEnd"/>
      <w:r w:rsidRPr="00B50A4D">
        <w:t xml:space="preserve"> </w:t>
      </w:r>
      <w:proofErr w:type="spellStart"/>
      <w:r w:rsidRPr="00B50A4D">
        <w:t>kemampuan</w:t>
      </w:r>
      <w:proofErr w:type="spellEnd"/>
      <w:r w:rsidRPr="00B50A4D">
        <w:t xml:space="preserve"> </w:t>
      </w:r>
      <w:proofErr w:type="spellStart"/>
      <w:r w:rsidRPr="00B50A4D">
        <w:t>perangkat</w:t>
      </w:r>
      <w:proofErr w:type="spellEnd"/>
      <w:r w:rsidRPr="00B50A4D">
        <w:t xml:space="preserve"> </w:t>
      </w:r>
      <w:proofErr w:type="spellStart"/>
      <w:r w:rsidRPr="00B50A4D">
        <w:t>ini</w:t>
      </w:r>
      <w:proofErr w:type="spellEnd"/>
      <w:r w:rsidRPr="00B50A4D">
        <w:t xml:space="preserve"> </w:t>
      </w:r>
      <w:proofErr w:type="spellStart"/>
      <w:r w:rsidRPr="00B50A4D">
        <w:t>adalah</w:t>
      </w:r>
      <w:proofErr w:type="spellEnd"/>
      <w:r w:rsidRPr="00B50A4D">
        <w:t xml:space="preserve"> </w:t>
      </w:r>
      <w:proofErr w:type="spellStart"/>
      <w:r w:rsidRPr="00B50A4D">
        <w:t>sistem</w:t>
      </w:r>
      <w:proofErr w:type="spellEnd"/>
      <w:r w:rsidRPr="00B50A4D">
        <w:t xml:space="preserve"> </w:t>
      </w:r>
      <w:proofErr w:type="spellStart"/>
      <w:r w:rsidRPr="00B50A4D">
        <w:t>akuisisi</w:t>
      </w:r>
      <w:proofErr w:type="spellEnd"/>
      <w:r w:rsidRPr="00B50A4D">
        <w:t xml:space="preserve"> </w:t>
      </w:r>
      <w:proofErr w:type="spellStart"/>
      <w:r w:rsidRPr="00B50A4D">
        <w:t>datanya</w:t>
      </w:r>
      <w:proofErr w:type="spellEnd"/>
      <w:r w:rsidRPr="00B50A4D">
        <w:t xml:space="preserve"> yang </w:t>
      </w:r>
      <w:proofErr w:type="spellStart"/>
      <w:r w:rsidRPr="00B50A4D">
        <w:t>cermat</w:t>
      </w:r>
      <w:proofErr w:type="spellEnd"/>
      <w:r w:rsidRPr="00B50A4D">
        <w:t xml:space="preserve"> </w:t>
      </w:r>
      <w:proofErr w:type="spellStart"/>
      <w:r w:rsidRPr="00B50A4D">
        <w:t>Sebuah</w:t>
      </w:r>
      <w:proofErr w:type="spellEnd"/>
      <w:r w:rsidRPr="00B50A4D">
        <w:t xml:space="preserve"> </w:t>
      </w:r>
      <w:proofErr w:type="spellStart"/>
      <w:r w:rsidRPr="00B50A4D">
        <w:t>fotodetektor</w:t>
      </w:r>
      <w:proofErr w:type="spellEnd"/>
      <w:r w:rsidRPr="00B50A4D">
        <w:t xml:space="preserve"> yang </w:t>
      </w:r>
      <w:proofErr w:type="spellStart"/>
      <w:r w:rsidRPr="00B50A4D">
        <w:t>sensitif</w:t>
      </w:r>
      <w:proofErr w:type="spellEnd"/>
      <w:r w:rsidRPr="00B50A4D">
        <w:t xml:space="preserve"> </w:t>
      </w:r>
      <w:proofErr w:type="spellStart"/>
      <w:r w:rsidRPr="00B50A4D">
        <w:t>dipasang</w:t>
      </w:r>
      <w:proofErr w:type="spellEnd"/>
      <w:r w:rsidRPr="00B50A4D">
        <w:t xml:space="preserve"> pada slider yang </w:t>
      </w:r>
      <w:proofErr w:type="spellStart"/>
      <w:r w:rsidRPr="00B50A4D">
        <w:t>dapat</w:t>
      </w:r>
      <w:proofErr w:type="spellEnd"/>
      <w:r w:rsidRPr="00B50A4D">
        <w:t xml:space="preserve"> </w:t>
      </w:r>
      <w:proofErr w:type="spellStart"/>
      <w:r w:rsidRPr="00B50A4D">
        <w:t>digerakkan</w:t>
      </w:r>
      <w:proofErr w:type="spellEnd"/>
      <w:r w:rsidRPr="00B50A4D">
        <w:t xml:space="preserve"> di </w:t>
      </w:r>
      <w:proofErr w:type="spellStart"/>
      <w:r w:rsidRPr="00B50A4D">
        <w:t>sepanjang</w:t>
      </w:r>
      <w:proofErr w:type="spellEnd"/>
      <w:r w:rsidRPr="00B50A4D">
        <w:t xml:space="preserve"> </w:t>
      </w:r>
      <w:proofErr w:type="spellStart"/>
      <w:r w:rsidRPr="00B50A4D">
        <w:t>bangku</w:t>
      </w:r>
      <w:proofErr w:type="spellEnd"/>
      <w:r w:rsidRPr="00B50A4D">
        <w:t xml:space="preserve"> </w:t>
      </w:r>
      <w:proofErr w:type="spellStart"/>
      <w:r w:rsidRPr="00B50A4D">
        <w:t>optik</w:t>
      </w:r>
      <w:proofErr w:type="spellEnd"/>
      <w:r w:rsidRPr="00B50A4D">
        <w:t xml:space="preserve"> </w:t>
      </w:r>
      <w:proofErr w:type="spellStart"/>
      <w:r w:rsidRPr="00B50A4D">
        <w:t>untuk</w:t>
      </w:r>
      <w:proofErr w:type="spellEnd"/>
      <w:r w:rsidRPr="00B50A4D">
        <w:t xml:space="preserve"> </w:t>
      </w:r>
      <w:proofErr w:type="spellStart"/>
      <w:r w:rsidRPr="00B50A4D">
        <w:t>memindai</w:t>
      </w:r>
      <w:proofErr w:type="spellEnd"/>
      <w:r w:rsidRPr="00B50A4D">
        <w:t xml:space="preserve"> </w:t>
      </w:r>
      <w:proofErr w:type="spellStart"/>
      <w:r w:rsidRPr="00B50A4D">
        <w:t>keseluruhan</w:t>
      </w:r>
      <w:proofErr w:type="spellEnd"/>
      <w:r w:rsidRPr="00B50A4D">
        <w:t xml:space="preserve"> </w:t>
      </w:r>
      <w:proofErr w:type="spellStart"/>
      <w:r w:rsidRPr="00B50A4D">
        <w:t>pola</w:t>
      </w:r>
      <w:proofErr w:type="spellEnd"/>
      <w:r w:rsidRPr="00B50A4D">
        <w:t xml:space="preserve"> </w:t>
      </w:r>
      <w:proofErr w:type="spellStart"/>
      <w:r w:rsidRPr="00B50A4D">
        <w:t>difraksi</w:t>
      </w:r>
      <w:proofErr w:type="spellEnd"/>
      <w:r w:rsidRPr="00B50A4D">
        <w:t xml:space="preserve"> </w:t>
      </w:r>
      <w:proofErr w:type="spellStart"/>
      <w:r w:rsidRPr="00B50A4D">
        <w:t>Posisi</w:t>
      </w:r>
      <w:proofErr w:type="spellEnd"/>
      <w:r w:rsidRPr="00B50A4D">
        <w:t xml:space="preserve"> </w:t>
      </w:r>
      <w:proofErr w:type="spellStart"/>
      <w:r w:rsidRPr="00B50A4D">
        <w:t>detektor</w:t>
      </w:r>
      <w:proofErr w:type="spellEnd"/>
      <w:r w:rsidRPr="00B50A4D">
        <w:t xml:space="preserve"> </w:t>
      </w:r>
      <w:proofErr w:type="spellStart"/>
      <w:r w:rsidRPr="00B50A4D">
        <w:t>dapat</w:t>
      </w:r>
      <w:proofErr w:type="spellEnd"/>
      <w:r w:rsidRPr="00B50A4D">
        <w:t xml:space="preserve"> </w:t>
      </w:r>
      <w:proofErr w:type="spellStart"/>
      <w:r w:rsidRPr="00B50A4D">
        <w:t>dibaca</w:t>
      </w:r>
      <w:proofErr w:type="spellEnd"/>
      <w:r w:rsidRPr="00B50A4D">
        <w:t xml:space="preserve"> </w:t>
      </w:r>
      <w:proofErr w:type="spellStart"/>
      <w:r w:rsidRPr="00B50A4D">
        <w:t>dengan</w:t>
      </w:r>
      <w:proofErr w:type="spellEnd"/>
      <w:r w:rsidRPr="00B50A4D">
        <w:t xml:space="preserve"> </w:t>
      </w:r>
      <w:proofErr w:type="spellStart"/>
      <w:r w:rsidRPr="00B50A4D">
        <w:t>akurasi</w:t>
      </w:r>
      <w:proofErr w:type="spellEnd"/>
      <w:r w:rsidRPr="00B50A4D">
        <w:t xml:space="preserve"> sangat </w:t>
      </w:r>
      <w:proofErr w:type="spellStart"/>
      <w:r w:rsidRPr="00B50A4D">
        <w:t>tinggi</w:t>
      </w:r>
      <w:proofErr w:type="spellEnd"/>
      <w:r w:rsidRPr="00B50A4D">
        <w:t xml:space="preserve"> </w:t>
      </w:r>
      <w:proofErr w:type="spellStart"/>
      <w:r w:rsidRPr="00B50A4D">
        <w:t>menggunakan</w:t>
      </w:r>
      <w:proofErr w:type="spellEnd"/>
      <w:r w:rsidRPr="00B50A4D">
        <w:t xml:space="preserve"> </w:t>
      </w:r>
      <w:proofErr w:type="spellStart"/>
      <w:r w:rsidRPr="00B50A4D">
        <w:t>skala</w:t>
      </w:r>
      <w:proofErr w:type="spellEnd"/>
      <w:r w:rsidRPr="00B50A4D">
        <w:t xml:space="preserve"> vernier </w:t>
      </w:r>
      <w:proofErr w:type="spellStart"/>
      <w:r w:rsidRPr="00B50A4D">
        <w:t>dengan</w:t>
      </w:r>
      <w:proofErr w:type="spellEnd"/>
      <w:r w:rsidRPr="00B50A4D">
        <w:t xml:space="preserve"> </w:t>
      </w:r>
      <w:proofErr w:type="spellStart"/>
      <w:r w:rsidRPr="00B50A4D">
        <w:t>graduasi</w:t>
      </w:r>
      <w:proofErr w:type="spellEnd"/>
      <w:r w:rsidRPr="00B50A4D">
        <w:t xml:space="preserve"> 0 05mm </w:t>
      </w:r>
      <w:proofErr w:type="spellStart"/>
      <w:r w:rsidRPr="00B50A4D">
        <w:t>memungkinkan</w:t>
      </w:r>
      <w:proofErr w:type="spellEnd"/>
      <w:r w:rsidRPr="00B50A4D">
        <w:t xml:space="preserve"> </w:t>
      </w:r>
      <w:proofErr w:type="spellStart"/>
      <w:r w:rsidRPr="00B50A4D">
        <w:t>korelasi</w:t>
      </w:r>
      <w:proofErr w:type="spellEnd"/>
      <w:r w:rsidRPr="00B50A4D">
        <w:t xml:space="preserve"> yang </w:t>
      </w:r>
      <w:proofErr w:type="spellStart"/>
      <w:r w:rsidRPr="00B50A4D">
        <w:t>tepat</w:t>
      </w:r>
      <w:proofErr w:type="spellEnd"/>
      <w:r w:rsidRPr="00B50A4D">
        <w:t xml:space="preserve"> </w:t>
      </w:r>
      <w:proofErr w:type="spellStart"/>
      <w:r w:rsidRPr="00B50A4D">
        <w:t>antara</w:t>
      </w:r>
      <w:proofErr w:type="spellEnd"/>
      <w:r w:rsidRPr="00B50A4D">
        <w:t xml:space="preserve"> </w:t>
      </w:r>
      <w:proofErr w:type="spellStart"/>
      <w:r w:rsidRPr="00B50A4D">
        <w:t>posisi</w:t>
      </w:r>
      <w:proofErr w:type="spellEnd"/>
      <w:r w:rsidRPr="00B50A4D">
        <w:t xml:space="preserve"> </w:t>
      </w:r>
      <w:proofErr w:type="spellStart"/>
      <w:r w:rsidRPr="00B50A4D">
        <w:t>spasial</w:t>
      </w:r>
      <w:proofErr w:type="spellEnd"/>
      <w:r w:rsidRPr="00B50A4D">
        <w:t xml:space="preserve"> dan </w:t>
      </w:r>
      <w:proofErr w:type="spellStart"/>
      <w:r w:rsidRPr="00B50A4D">
        <w:t>intensitas</w:t>
      </w:r>
      <w:proofErr w:type="spellEnd"/>
      <w:r w:rsidRPr="00B50A4D">
        <w:t xml:space="preserve"> </w:t>
      </w:r>
      <w:proofErr w:type="spellStart"/>
      <w:r w:rsidRPr="00B50A4D">
        <w:t>cahaya</w:t>
      </w:r>
      <w:proofErr w:type="spellEnd"/>
      <w:r w:rsidRPr="00B50A4D">
        <w:t xml:space="preserve"> yang </w:t>
      </w:r>
      <w:proofErr w:type="spellStart"/>
      <w:r w:rsidRPr="00B50A4D">
        <w:t>diukur</w:t>
      </w:r>
      <w:proofErr w:type="spellEnd"/>
      <w:r w:rsidRPr="00B50A4D">
        <w:t xml:space="preserve"> oleh </w:t>
      </w:r>
      <w:proofErr w:type="spellStart"/>
      <w:r w:rsidRPr="00B50A4D">
        <w:t>pengukur</w:t>
      </w:r>
      <w:proofErr w:type="spellEnd"/>
      <w:r w:rsidRPr="00B50A4D">
        <w:t xml:space="preserve"> </w:t>
      </w:r>
      <w:proofErr w:type="spellStart"/>
      <w:r w:rsidRPr="00B50A4D">
        <w:t>daya</w:t>
      </w:r>
      <w:proofErr w:type="spellEnd"/>
      <w:r w:rsidRPr="00B50A4D">
        <w:t xml:space="preserve"> </w:t>
      </w:r>
      <w:proofErr w:type="spellStart"/>
      <w:r w:rsidRPr="00B50A4D">
        <w:t>optik</w:t>
      </w:r>
      <w:proofErr w:type="spellEnd"/>
      <w:r w:rsidRPr="00B50A4D">
        <w:t xml:space="preserve"> digital</w:t>
      </w:r>
    </w:p>
    <w:p w14:paraId="64FF8CFC" w14:textId="77777777" w:rsidR="00B50A4D" w:rsidRPr="00B50A4D" w:rsidRDefault="00B50A4D" w:rsidP="00B50A4D">
      <w:pPr>
        <w:spacing w:after="0" w:line="240" w:lineRule="auto"/>
        <w:jc w:val="both"/>
        <w:rPr>
          <w:lang w:val="sv-SE"/>
        </w:rPr>
      </w:pPr>
      <w:r w:rsidRPr="00B50A4D">
        <w:rPr>
          <w:lang w:val="sv-SE"/>
        </w:rPr>
        <w:t>Dengan menggunakan data yang dikumpulkan mahasiswa dapat melakukan analisis yang kaya dan mendalam Mereka dapat memplot kurva distribusi intensitas cahaya secara lengkap dari pola difraksi yang dihasilkan Dari grafik ini mereka tidak hanya dapat menghitung lebar celah atau diameter serat dengan presisi tetapi juga dapat secara eksperimental memverifikasi hubungan teoretis dari rasio intensitas antara puncak difraksi pusat dan puncak-puncak sekunder</w:t>
      </w:r>
    </w:p>
    <w:p w14:paraId="3AD09EED" w14:textId="77777777" w:rsidR="00B50A4D" w:rsidRPr="00B50A4D" w:rsidRDefault="00B50A4D" w:rsidP="00B50A4D">
      <w:pPr>
        <w:spacing w:after="0" w:line="240" w:lineRule="auto"/>
        <w:jc w:val="both"/>
        <w:rPr>
          <w:lang w:val="sv-SE"/>
        </w:rPr>
      </w:pPr>
      <w:r w:rsidRPr="00B50A4D">
        <w:rPr>
          <w:lang w:val="sv-SE"/>
        </w:rPr>
        <w:t>Peralatan ini juga dirancang untuk memfasilitasi eksplorasi konsep-konsep optik yang lebih maju Dengan melakukan pengukuran distribusi intensitas yang presisi mahasiswa dapat menyelidiki dan memperdalam pemahaman mereka tentang Prinsip Babinet sebuah konsep penting dalam teori difraksi Fleksibilitas untuk dengan mudah mengubah diameter serat atau lebar celah juga memungkinkan studi komparatif yang berharga</w:t>
      </w:r>
    </w:p>
    <w:p w14:paraId="706DBBD7" w14:textId="77777777" w:rsidR="00B50A4D" w:rsidRPr="00B50A4D" w:rsidRDefault="00B50A4D" w:rsidP="00B50A4D">
      <w:pPr>
        <w:spacing w:after="0" w:line="240" w:lineRule="auto"/>
        <w:jc w:val="both"/>
        <w:rPr>
          <w:lang w:val="sv-SE"/>
        </w:rPr>
      </w:pPr>
      <w:r w:rsidRPr="00B50A4D">
        <w:rPr>
          <w:lang w:val="sv-SE"/>
        </w:rPr>
        <w:t>Dibangun dengan material berkualitas tinggi termasuk paduan aluminium yang kuat dan ringan serta baja tahan karat untuk daya tahan jangka panjang di lingkungan laboratorium Bangku optik sepanjang 100cm menyediakan ruang yang cukup untuk pembentukan pola yang jelas sementara laser semikonduktor 650nm yang dapat difokuskan memastikan sumber cahaya yang stabil dan koheren</w:t>
      </w:r>
    </w:p>
    <w:p w14:paraId="3CCC2DD4" w14:textId="77777777" w:rsidR="00B50A4D" w:rsidRPr="00B50A4D" w:rsidRDefault="00B50A4D" w:rsidP="00B50A4D">
      <w:pPr>
        <w:pBdr>
          <w:bottom w:val="double" w:sz="6" w:space="1" w:color="auto"/>
        </w:pBdr>
        <w:spacing w:after="0" w:line="240" w:lineRule="auto"/>
        <w:jc w:val="both"/>
        <w:rPr>
          <w:lang w:val="sv-SE"/>
        </w:rPr>
      </w:pPr>
      <w:r w:rsidRPr="00B50A4D">
        <w:rPr>
          <w:lang w:val="sv-SE"/>
        </w:rPr>
        <w:t>Secara keseluruhan peralatan ini mengubah demonstrasi fisika klasik menjadi eksperimen ilmiah yang teliti Ini membekali mahasiswa dengan keterampilan praktis dalam penyetelan jalur optik akuisisi data yang cermat dan analisis kuantitatif menjadikannya instrumen yang sangat diperlukan untuk setiap laboratorium fisika dasar penelitian dan desain di tingkat perguruan tinggi dan universitas</w:t>
      </w:r>
    </w:p>
    <w:p w14:paraId="382E4470" w14:textId="77777777" w:rsidR="00B50A4D" w:rsidRPr="00B50A4D" w:rsidRDefault="00B50A4D" w:rsidP="00B50A4D">
      <w:pPr>
        <w:spacing w:after="0" w:line="240" w:lineRule="auto"/>
        <w:jc w:val="both"/>
      </w:pPr>
      <w:r w:rsidRPr="00B50A4D">
        <w:t>Introducing a high-precision experimental system designed to take the classic study of single-slit diffraction to a deeper level of quantitative analysis This apparatus moves beyond mere visual observation allowing students to accurately map and measure the spatial intensity distribution of a light diffraction pattern It is a fundamental tool for deepening the understanding of the wave nature of light and its relevance in contemporary optical techniques like holography and optical information processing</w:t>
      </w:r>
    </w:p>
    <w:p w14:paraId="6204582C" w14:textId="77777777" w:rsidR="00B50A4D" w:rsidRPr="00B50A4D" w:rsidRDefault="00B50A4D" w:rsidP="00B50A4D">
      <w:pPr>
        <w:spacing w:after="0" w:line="240" w:lineRule="auto"/>
        <w:jc w:val="both"/>
      </w:pPr>
      <w:r w:rsidRPr="00B50A4D">
        <w:t xml:space="preserve">At the core of this device's capability is its meticulous data acquisition system A sensitive photodetector is mounted on a movable slider along the optical bench to scan across the entire diffraction pattern </w:t>
      </w:r>
      <w:proofErr w:type="gramStart"/>
      <w:r w:rsidRPr="00B50A4D">
        <w:t>The</w:t>
      </w:r>
      <w:proofErr w:type="gramEnd"/>
      <w:r w:rsidRPr="00B50A4D">
        <w:t xml:space="preserve"> detector's position can be read with very high accuracy using a vernier scale with a 0 05mm graduation enabling a precise correlation between spatial position and the light intensity measured by the digital optical power meter</w:t>
      </w:r>
    </w:p>
    <w:p w14:paraId="5BB787DE" w14:textId="77777777" w:rsidR="00B50A4D" w:rsidRPr="00B50A4D" w:rsidRDefault="00B50A4D" w:rsidP="00B50A4D">
      <w:pPr>
        <w:spacing w:after="0" w:line="240" w:lineRule="auto"/>
        <w:jc w:val="both"/>
      </w:pPr>
      <w:r w:rsidRPr="00B50A4D">
        <w:t xml:space="preserve">Using the collected data students can perform rich and in-depth analysis They can plot a complete light intensity distribution curve of the resulting diffraction pattern </w:t>
      </w:r>
      <w:proofErr w:type="gramStart"/>
      <w:r w:rsidRPr="00B50A4D">
        <w:t>From</w:t>
      </w:r>
      <w:proofErr w:type="gramEnd"/>
      <w:r w:rsidRPr="00B50A4D">
        <w:t xml:space="preserve"> this graph they can not only calculate the width of the slit or the diameter of the fibre with precision but they can also experimentally verify the theoretical relationship of the intensity ratios between the central and secondary diffraction peaks</w:t>
      </w:r>
    </w:p>
    <w:p w14:paraId="2AE44177" w14:textId="77777777" w:rsidR="00B50A4D" w:rsidRPr="00B50A4D" w:rsidRDefault="00B50A4D" w:rsidP="00B50A4D">
      <w:pPr>
        <w:spacing w:after="0" w:line="240" w:lineRule="auto"/>
        <w:jc w:val="both"/>
      </w:pPr>
      <w:r w:rsidRPr="00B50A4D">
        <w:t xml:space="preserve">This apparatus is also designed to facilitate the exploration of more advanced optical concepts </w:t>
      </w:r>
      <w:proofErr w:type="gramStart"/>
      <w:r w:rsidRPr="00B50A4D">
        <w:t>By</w:t>
      </w:r>
      <w:proofErr w:type="gramEnd"/>
      <w:r w:rsidRPr="00B50A4D">
        <w:t xml:space="preserve"> performing precise intensity distribution measurements students can investigate and deepen their understanding of </w:t>
      </w:r>
      <w:proofErr w:type="spellStart"/>
      <w:r w:rsidRPr="00B50A4D">
        <w:t>Babinet's</w:t>
      </w:r>
      <w:proofErr w:type="spellEnd"/>
      <w:r w:rsidRPr="00B50A4D">
        <w:t xml:space="preserve"> Principle a key concept in diffraction theory The flexibility to easily change the fibre diameter or slit width also allows for valuable comparative studies</w:t>
      </w:r>
    </w:p>
    <w:p w14:paraId="11B048B3" w14:textId="77777777" w:rsidR="00B50A4D" w:rsidRPr="00B50A4D" w:rsidRDefault="00B50A4D" w:rsidP="00B50A4D">
      <w:pPr>
        <w:spacing w:after="0" w:line="240" w:lineRule="auto"/>
        <w:jc w:val="both"/>
      </w:pPr>
      <w:r w:rsidRPr="00B50A4D">
        <w:t xml:space="preserve">Built with high-quality materials including strong lightweight </w:t>
      </w:r>
      <w:proofErr w:type="spellStart"/>
      <w:r w:rsidRPr="00B50A4D">
        <w:t>aluminum</w:t>
      </w:r>
      <w:proofErr w:type="spellEnd"/>
      <w:r w:rsidRPr="00B50A4D">
        <w:t xml:space="preserve"> alloy and </w:t>
      </w:r>
      <w:proofErr w:type="spellStart"/>
      <w:r w:rsidRPr="00B50A4D">
        <w:t>rustless</w:t>
      </w:r>
      <w:proofErr w:type="spellEnd"/>
      <w:r w:rsidRPr="00B50A4D">
        <w:t xml:space="preserve"> steel for long-term durability in a laboratory environment The 100cm optical bench provides ample space for </w:t>
      </w:r>
      <w:r w:rsidRPr="00B50A4D">
        <w:lastRenderedPageBreak/>
        <w:t>clear pattern formation while the focus-adjustable 650nm semiconductor laser ensures a stable and coherent light source</w:t>
      </w:r>
    </w:p>
    <w:p w14:paraId="32E1C608" w14:textId="77777777" w:rsidR="00B50A4D" w:rsidRPr="00B50A4D" w:rsidRDefault="00B50A4D" w:rsidP="00B50A4D">
      <w:pPr>
        <w:spacing w:after="0" w:line="240" w:lineRule="auto"/>
        <w:jc w:val="both"/>
      </w:pPr>
      <w:proofErr w:type="gramStart"/>
      <w:r w:rsidRPr="00B50A4D">
        <w:t>Overall</w:t>
      </w:r>
      <w:proofErr w:type="gramEnd"/>
      <w:r w:rsidRPr="00B50A4D">
        <w:t xml:space="preserve"> this apparatus transforms a classic physics demonstration into a rigorous scientific experiment It equips students with practical skills in optical path alignment meticulous data acquisition and quantitative analysis making it an indispensable instrument for any foundational physics research and design laboratory at the college and university level</w:t>
      </w:r>
    </w:p>
    <w:p w14:paraId="50BD7C57" w14:textId="77777777" w:rsidR="00B50A4D" w:rsidRDefault="00B50A4D" w:rsidP="00B50A4D">
      <w:pPr>
        <w:spacing w:after="0" w:line="240" w:lineRule="auto"/>
        <w:jc w:val="both"/>
      </w:pPr>
    </w:p>
    <w:sectPr w:rsidR="00B50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4D"/>
    <w:rsid w:val="000D6E49"/>
    <w:rsid w:val="001338A9"/>
    <w:rsid w:val="002E2B5A"/>
    <w:rsid w:val="002F7BBA"/>
    <w:rsid w:val="00307549"/>
    <w:rsid w:val="003B5ABF"/>
    <w:rsid w:val="009034B1"/>
    <w:rsid w:val="00A56B67"/>
    <w:rsid w:val="00B50A4D"/>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DB9F7"/>
  <w15:chartTrackingRefBased/>
  <w15:docId w15:val="{036050BD-7410-4F5B-98DF-5E851F64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0A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0A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0A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0A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0A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0A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A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A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A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B50A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0A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0A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0A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0A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0A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A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A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A4D"/>
    <w:rPr>
      <w:rFonts w:eastAsiaTheme="majorEastAsia" w:cstheme="majorBidi"/>
      <w:color w:val="272727" w:themeColor="text1" w:themeTint="D8"/>
    </w:rPr>
  </w:style>
  <w:style w:type="paragraph" w:styleId="Title">
    <w:name w:val="Title"/>
    <w:basedOn w:val="Normal"/>
    <w:next w:val="Normal"/>
    <w:link w:val="TitleChar"/>
    <w:uiPriority w:val="10"/>
    <w:qFormat/>
    <w:rsid w:val="00B50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A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A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A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A4D"/>
    <w:pPr>
      <w:spacing w:before="160"/>
      <w:jc w:val="center"/>
    </w:pPr>
    <w:rPr>
      <w:i/>
      <w:iCs/>
      <w:color w:val="404040" w:themeColor="text1" w:themeTint="BF"/>
    </w:rPr>
  </w:style>
  <w:style w:type="character" w:customStyle="1" w:styleId="QuoteChar">
    <w:name w:val="Quote Char"/>
    <w:basedOn w:val="DefaultParagraphFont"/>
    <w:link w:val="Quote"/>
    <w:uiPriority w:val="29"/>
    <w:rsid w:val="00B50A4D"/>
    <w:rPr>
      <w:i/>
      <w:iCs/>
      <w:color w:val="404040" w:themeColor="text1" w:themeTint="BF"/>
    </w:rPr>
  </w:style>
  <w:style w:type="paragraph" w:styleId="ListParagraph">
    <w:name w:val="List Paragraph"/>
    <w:basedOn w:val="Normal"/>
    <w:uiPriority w:val="34"/>
    <w:qFormat/>
    <w:rsid w:val="00B50A4D"/>
    <w:pPr>
      <w:ind w:left="720"/>
      <w:contextualSpacing/>
    </w:pPr>
  </w:style>
  <w:style w:type="character" w:styleId="IntenseEmphasis">
    <w:name w:val="Intense Emphasis"/>
    <w:basedOn w:val="DefaultParagraphFont"/>
    <w:uiPriority w:val="21"/>
    <w:qFormat/>
    <w:rsid w:val="00B50A4D"/>
    <w:rPr>
      <w:i/>
      <w:iCs/>
      <w:color w:val="2F5496" w:themeColor="accent1" w:themeShade="BF"/>
    </w:rPr>
  </w:style>
  <w:style w:type="paragraph" w:styleId="IntenseQuote">
    <w:name w:val="Intense Quote"/>
    <w:basedOn w:val="Normal"/>
    <w:next w:val="Normal"/>
    <w:link w:val="IntenseQuoteChar"/>
    <w:uiPriority w:val="30"/>
    <w:qFormat/>
    <w:rsid w:val="00B50A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0A4D"/>
    <w:rPr>
      <w:i/>
      <w:iCs/>
      <w:color w:val="2F5496" w:themeColor="accent1" w:themeShade="BF"/>
    </w:rPr>
  </w:style>
  <w:style w:type="character" w:styleId="IntenseReference">
    <w:name w:val="Intense Reference"/>
    <w:basedOn w:val="DefaultParagraphFont"/>
    <w:uiPriority w:val="32"/>
    <w:qFormat/>
    <w:rsid w:val="00B50A4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753</Words>
  <Characters>4298</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2025-10-01T03:27:00Z</dcterms:created>
  <dcterms:modified xsi:type="dcterms:W3CDTF">2025-10-01T03:29:00Z</dcterms:modified>
</cp:coreProperties>
</file>